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  <w:t>淄博市应急管理局</w:t>
      </w:r>
    </w:p>
    <w:tbl>
      <w:tblPr>
        <w:tblStyle w:val="4"/>
        <w:tblpPr w:leftFromText="180" w:rightFromText="180" w:vertAnchor="text" w:horzAnchor="page" w:tblpX="1020" w:tblpY="1290"/>
        <w:tblOverlap w:val="never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205"/>
        <w:gridCol w:w="1431"/>
        <w:gridCol w:w="1410"/>
        <w:gridCol w:w="150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重大行政决策名称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承办科室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草案拟完成时间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计划提交审议时间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年度安全生产监督检查计划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法规科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3月中旬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3月下旬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开展长期停产停工的非煤矿山专项整治行动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基础科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3月上旬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3月下旬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12月完成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关于深化流程再造切实做好安全生产行政许可工作的通知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许可科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4月中旬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4月下旬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招聘专职技术检查员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市执法支队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2月底前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5月底前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健全安全监管体系 明晰新兴行业领域职责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巡查科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6月底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7月份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涉及企业利益、群众利益或对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社会公共利益有较大影响的其他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重要事项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相关业务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  <w:t>科室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</w:p>
        </w:tc>
        <w:tc>
          <w:tcPr>
            <w:tcW w:w="4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</w:rPr>
        <w:t>年度重大行政决策目录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wMjhjMWY2OGRhNDZhMjQxY2I4YTNiY2I2MDE3Y2IifQ=="/>
  </w:docVars>
  <w:rsids>
    <w:rsidRoot w:val="00172A27"/>
    <w:rsid w:val="01F17B8A"/>
    <w:rsid w:val="11676786"/>
    <w:rsid w:val="12DD594B"/>
    <w:rsid w:val="150362E5"/>
    <w:rsid w:val="22230B44"/>
    <w:rsid w:val="23760104"/>
    <w:rsid w:val="26C17CF4"/>
    <w:rsid w:val="26CA5EFD"/>
    <w:rsid w:val="31C05215"/>
    <w:rsid w:val="35D8489E"/>
    <w:rsid w:val="35ED027E"/>
    <w:rsid w:val="38796D38"/>
    <w:rsid w:val="3B4BD786"/>
    <w:rsid w:val="3B8033C4"/>
    <w:rsid w:val="406B26DE"/>
    <w:rsid w:val="43960A1F"/>
    <w:rsid w:val="441D2BEA"/>
    <w:rsid w:val="53976610"/>
    <w:rsid w:val="53DF3194"/>
    <w:rsid w:val="63AF22E4"/>
    <w:rsid w:val="6D991FCD"/>
    <w:rsid w:val="6DDF1640"/>
    <w:rsid w:val="6FF43359"/>
    <w:rsid w:val="744776EA"/>
    <w:rsid w:val="7A4879B6"/>
    <w:rsid w:val="7E710BE5"/>
    <w:rsid w:val="7FB33E83"/>
    <w:rsid w:val="A67DCF12"/>
    <w:rsid w:val="A99D9F9E"/>
    <w:rsid w:val="DA7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Heading #3|1"/>
    <w:basedOn w:val="1"/>
    <w:qFormat/>
    <w:uiPriority w:val="0"/>
    <w:pPr>
      <w:spacing w:before="300" w:after="300"/>
      <w:jc w:val="center"/>
      <w:outlineLvl w:val="2"/>
    </w:pPr>
    <w:rPr>
      <w:rFonts w:ascii="宋体" w:hAnsi="宋体" w:eastAsia="宋体" w:cs="宋体"/>
      <w:color w:val="00000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243</Characters>
  <Lines>0</Lines>
  <Paragraphs>0</Paragraphs>
  <TotalTime>1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2021-03-31T02:38:00Z</dcterms:created>
  <dc:creator>Administrator</dc:creator>
  <cp:lastModifiedBy>Administrator</cp:lastModifiedBy>
  <cp:lastPrinted>2022-05-26T03:12:00Z</cp:lastPrinted>
  <dcterms:modified xsi:type="dcterms:W3CDTF">2023-05-22T00:39:33Z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8C22EC121FF541B0804516D334D56075</vt:lpwstr>
  </property>
</Properties>
</file>